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1D9" w:rsidRDefault="00C171D9" w:rsidP="00C171D9">
      <w:pPr>
        <w:bidi/>
        <w:jc w:val="center"/>
        <w:rPr>
          <w:rtl/>
          <w:lang w:bidi="fa-IR"/>
        </w:rPr>
      </w:pPr>
      <w:r>
        <w:rPr>
          <w:noProof/>
          <w:rtl/>
        </w:rPr>
        <w:drawing>
          <wp:inline distT="0" distB="0" distL="0" distR="0">
            <wp:extent cx="1381125" cy="1381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m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326" cy="138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1D9" w:rsidRDefault="00C171D9" w:rsidP="00C171D9">
      <w:pPr>
        <w:bidi/>
        <w:jc w:val="center"/>
        <w:rPr>
          <w:rtl/>
          <w:lang w:bidi="fa-IR"/>
        </w:rPr>
      </w:pPr>
    </w:p>
    <w:p w:rsidR="00C171D9" w:rsidRPr="00C171D9" w:rsidRDefault="00C171D9" w:rsidP="00C171D9">
      <w:pPr>
        <w:bidi/>
        <w:jc w:val="center"/>
        <w:rPr>
          <w:rFonts w:cs="B Nazanin"/>
          <w:rtl/>
          <w:lang w:bidi="fa-IR"/>
        </w:rPr>
      </w:pPr>
    </w:p>
    <w:p w:rsidR="00C171D9" w:rsidRPr="00C171D9" w:rsidRDefault="00C171D9" w:rsidP="00C171D9">
      <w:pPr>
        <w:bidi/>
        <w:jc w:val="center"/>
        <w:rPr>
          <w:rFonts w:cs="B Nazanin"/>
          <w:rtl/>
          <w:lang w:bidi="fa-IR"/>
        </w:rPr>
      </w:pPr>
    </w:p>
    <w:p w:rsidR="00641EDF" w:rsidRPr="00C171D9" w:rsidRDefault="00C171D9" w:rsidP="00757D6F">
      <w:pPr>
        <w:bidi/>
        <w:jc w:val="center"/>
        <w:rPr>
          <w:rFonts w:cs="B Nazanin"/>
          <w:color w:val="7030A0"/>
          <w:sz w:val="72"/>
          <w:szCs w:val="72"/>
          <w:rtl/>
          <w:lang w:bidi="fa-IR"/>
        </w:rPr>
      </w:pPr>
      <w:r w:rsidRPr="00C171D9">
        <w:rPr>
          <w:rFonts w:cs="B Nazanin" w:hint="cs"/>
          <w:color w:val="7030A0"/>
          <w:sz w:val="72"/>
          <w:szCs w:val="72"/>
          <w:rtl/>
          <w:lang w:bidi="fa-IR"/>
        </w:rPr>
        <w:t xml:space="preserve">راهنمای درخواست </w:t>
      </w:r>
      <w:r w:rsidR="00757D6F">
        <w:rPr>
          <w:rFonts w:cs="B Nazanin" w:hint="cs"/>
          <w:color w:val="7030A0"/>
          <w:sz w:val="72"/>
          <w:szCs w:val="72"/>
          <w:rtl/>
          <w:lang w:bidi="fa-IR"/>
        </w:rPr>
        <w:t>تبدیل وضعیت استخدامی</w:t>
      </w:r>
      <w:r w:rsidRPr="00C171D9">
        <w:rPr>
          <w:rFonts w:cs="B Nazanin" w:hint="cs"/>
          <w:color w:val="7030A0"/>
          <w:sz w:val="72"/>
          <w:szCs w:val="72"/>
          <w:rtl/>
          <w:lang w:bidi="fa-IR"/>
        </w:rPr>
        <w:t xml:space="preserve"> اعضاء هیات علمی دانشگاه صنعتی شیراز</w:t>
      </w:r>
    </w:p>
    <w:p w:rsidR="00C171D9" w:rsidRPr="00C171D9" w:rsidRDefault="00C171D9" w:rsidP="00C171D9">
      <w:pPr>
        <w:bidi/>
        <w:jc w:val="center"/>
        <w:rPr>
          <w:rFonts w:cs="B Nazanin"/>
          <w:rtl/>
          <w:lang w:bidi="fa-IR"/>
        </w:rPr>
      </w:pPr>
    </w:p>
    <w:p w:rsidR="00C171D9" w:rsidRPr="00C171D9" w:rsidRDefault="00C171D9" w:rsidP="00C171D9">
      <w:pPr>
        <w:bidi/>
        <w:jc w:val="center"/>
        <w:rPr>
          <w:rFonts w:cs="B Nazanin"/>
          <w:rtl/>
          <w:lang w:bidi="fa-IR"/>
        </w:rPr>
      </w:pPr>
    </w:p>
    <w:p w:rsidR="00C171D9" w:rsidRPr="00C171D9" w:rsidRDefault="00C171D9" w:rsidP="00C171D9">
      <w:pPr>
        <w:bidi/>
        <w:jc w:val="center"/>
        <w:rPr>
          <w:rFonts w:cs="B Nazanin"/>
          <w:rtl/>
          <w:lang w:bidi="fa-IR"/>
        </w:rPr>
      </w:pPr>
    </w:p>
    <w:p w:rsidR="00C171D9" w:rsidRPr="00C171D9" w:rsidRDefault="00C171D9" w:rsidP="00C171D9">
      <w:pPr>
        <w:bidi/>
        <w:jc w:val="center"/>
        <w:rPr>
          <w:rFonts w:cs="B Nazanin"/>
          <w:color w:val="0070C0"/>
          <w:sz w:val="32"/>
          <w:szCs w:val="32"/>
          <w:lang w:bidi="fa-IR"/>
        </w:rPr>
      </w:pPr>
      <w:r w:rsidRPr="00C171D9">
        <w:rPr>
          <w:rFonts w:cs="B Nazanin" w:hint="cs"/>
          <w:color w:val="0070C0"/>
          <w:sz w:val="32"/>
          <w:szCs w:val="32"/>
          <w:rtl/>
          <w:lang w:bidi="fa-IR"/>
        </w:rPr>
        <w:t>معاونت آموزشی دانشگاه</w:t>
      </w:r>
    </w:p>
    <w:p w:rsidR="00C171D9" w:rsidRDefault="00C171D9" w:rsidP="00C171D9">
      <w:pPr>
        <w:bidi/>
        <w:jc w:val="center"/>
        <w:rPr>
          <w:rFonts w:cs="B Nazanin"/>
          <w:sz w:val="32"/>
          <w:szCs w:val="32"/>
          <w:lang w:bidi="fa-IR"/>
        </w:rPr>
      </w:pPr>
    </w:p>
    <w:p w:rsidR="00C171D9" w:rsidRPr="00C171D9" w:rsidRDefault="00C171D9" w:rsidP="00C171D9">
      <w:pPr>
        <w:bidi/>
        <w:jc w:val="center"/>
        <w:rPr>
          <w:rFonts w:cs="B Nazanin"/>
          <w:sz w:val="32"/>
          <w:szCs w:val="32"/>
          <w:rtl/>
          <w:lang w:bidi="fa-IR"/>
        </w:rPr>
      </w:pPr>
    </w:p>
    <w:p w:rsidR="00C171D9" w:rsidRDefault="002B3233" w:rsidP="00757D6F">
      <w:pPr>
        <w:bidi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زمستان</w:t>
      </w:r>
      <w:r w:rsidR="00C171D9" w:rsidRPr="00C171D9">
        <w:rPr>
          <w:rFonts w:cs="B Nazanin" w:hint="cs"/>
          <w:sz w:val="28"/>
          <w:szCs w:val="28"/>
          <w:rtl/>
          <w:lang w:bidi="fa-IR"/>
        </w:rPr>
        <w:t xml:space="preserve"> </w:t>
      </w:r>
      <w:r w:rsidR="00757D6F">
        <w:rPr>
          <w:rFonts w:cs="B Nazanin" w:hint="cs"/>
          <w:sz w:val="28"/>
          <w:szCs w:val="28"/>
          <w:rtl/>
          <w:lang w:bidi="fa-IR"/>
        </w:rPr>
        <w:t>1399</w:t>
      </w:r>
    </w:p>
    <w:p w:rsidR="00C171D9" w:rsidRDefault="00C171D9">
      <w:pPr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br w:type="page"/>
      </w:r>
    </w:p>
    <w:p w:rsidR="00CC49E0" w:rsidRDefault="00CE6E91" w:rsidP="00A115B7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FD0FCD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lastRenderedPageBreak/>
        <w:t>مرحله 1</w:t>
      </w:r>
      <w:r>
        <w:rPr>
          <w:rFonts w:cs="B Nazanin" w:hint="cs"/>
          <w:sz w:val="28"/>
          <w:szCs w:val="28"/>
          <w:rtl/>
          <w:lang w:bidi="fa-IR"/>
        </w:rPr>
        <w:t>: ثبت اطلاعات</w:t>
      </w:r>
      <w:r w:rsidR="00CC49E0">
        <w:rPr>
          <w:rFonts w:cs="B Nazanin" w:hint="cs"/>
          <w:sz w:val="28"/>
          <w:szCs w:val="28"/>
          <w:rtl/>
          <w:lang w:bidi="fa-IR"/>
        </w:rPr>
        <w:t xml:space="preserve"> مورد نیاز</w:t>
      </w:r>
      <w:r>
        <w:rPr>
          <w:rFonts w:cs="B Nazanin" w:hint="cs"/>
          <w:sz w:val="28"/>
          <w:szCs w:val="28"/>
          <w:rtl/>
          <w:lang w:bidi="fa-IR"/>
        </w:rPr>
        <w:t xml:space="preserve"> ماده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 xml:space="preserve">های 1 الی 4 آیین نامه </w:t>
      </w:r>
      <w:r w:rsidR="00A115B7">
        <w:rPr>
          <w:rFonts w:cs="B Nazanin" w:hint="cs"/>
          <w:sz w:val="28"/>
          <w:szCs w:val="28"/>
          <w:rtl/>
          <w:lang w:bidi="fa-IR"/>
        </w:rPr>
        <w:t>مربوط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C171D9" w:rsidRPr="00FD0FCD" w:rsidRDefault="00CC49E0" w:rsidP="00CC49E0">
      <w:p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این مرحله </w:t>
      </w:r>
      <w:r w:rsidR="0084209C">
        <w:rPr>
          <w:rFonts w:cs="B Nazanin" w:hint="cs"/>
          <w:sz w:val="28"/>
          <w:szCs w:val="28"/>
          <w:rtl/>
          <w:lang w:bidi="fa-IR"/>
        </w:rPr>
        <w:t>از طریق</w:t>
      </w:r>
      <w:r w:rsidR="00474793">
        <w:rPr>
          <w:rFonts w:cs="B Nazanin" w:hint="cs"/>
          <w:sz w:val="28"/>
          <w:szCs w:val="28"/>
          <w:rtl/>
          <w:lang w:bidi="fa-IR"/>
        </w:rPr>
        <w:t xml:space="preserve"> تب "پژوهش"</w:t>
      </w:r>
      <w:r w:rsidR="008419C1">
        <w:rPr>
          <w:rFonts w:cs="B Nazanin" w:hint="cs"/>
          <w:sz w:val="28"/>
          <w:szCs w:val="28"/>
          <w:rtl/>
          <w:lang w:bidi="fa-IR"/>
        </w:rPr>
        <w:t>،</w:t>
      </w:r>
      <w:r w:rsidR="00CE6255">
        <w:rPr>
          <w:rFonts w:cs="B Nazanin" w:hint="cs"/>
          <w:sz w:val="28"/>
          <w:szCs w:val="28"/>
          <w:rtl/>
          <w:lang w:bidi="fa-IR"/>
        </w:rPr>
        <w:t xml:space="preserve"> </w:t>
      </w:r>
      <w:r w:rsidR="00CE6E91">
        <w:rPr>
          <w:rFonts w:cs="B Nazanin" w:hint="cs"/>
          <w:sz w:val="28"/>
          <w:szCs w:val="28"/>
          <w:rtl/>
          <w:lang w:bidi="fa-IR"/>
        </w:rPr>
        <w:t>قسمت "اطلاعات جامع پژوهشی استاد</w:t>
      </w:r>
      <w:r w:rsidR="00CE6E91" w:rsidRPr="00FD0FCD">
        <w:rPr>
          <w:rFonts w:cs="B Nazanin" w:hint="cs"/>
          <w:sz w:val="28"/>
          <w:szCs w:val="28"/>
          <w:rtl/>
          <w:lang w:bidi="fa-IR"/>
        </w:rPr>
        <w:t>"</w:t>
      </w:r>
      <w:r w:rsidR="00FD0FCD" w:rsidRPr="00FD0FCD">
        <w:rPr>
          <w:rFonts w:cs="B Nazanin" w:hint="cs"/>
          <w:sz w:val="28"/>
          <w:szCs w:val="28"/>
          <w:rtl/>
          <w:lang w:bidi="fa-IR"/>
        </w:rPr>
        <w:t xml:space="preserve"> بر اساس جدول زیر</w:t>
      </w:r>
      <w:r>
        <w:rPr>
          <w:rFonts w:cs="B Nazanin" w:hint="cs"/>
          <w:sz w:val="28"/>
          <w:szCs w:val="28"/>
          <w:rtl/>
          <w:lang w:bidi="fa-IR"/>
        </w:rPr>
        <w:t xml:space="preserve"> انجام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پذیرد:</w:t>
      </w:r>
    </w:p>
    <w:p w:rsidR="005E303A" w:rsidRDefault="005E303A" w:rsidP="005E303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 w:rsidRPr="005E303A">
        <w:rPr>
          <w:rFonts w:cs="B Nazanin" w:hint="cs"/>
          <w:sz w:val="28"/>
          <w:szCs w:val="28"/>
          <w:rtl/>
          <w:lang w:bidi="fa-IR"/>
        </w:rPr>
        <w:t>لازم به ذکر است که اطلاعاتی که قبلا در سیستم گلستان ثبت شده</w:t>
      </w:r>
      <w:r w:rsidRPr="005E303A">
        <w:rPr>
          <w:rFonts w:cs="B Nazanin"/>
          <w:sz w:val="28"/>
          <w:szCs w:val="28"/>
          <w:rtl/>
          <w:lang w:bidi="fa-IR"/>
        </w:rPr>
        <w:softHyphen/>
      </w:r>
      <w:r w:rsidRPr="005E303A">
        <w:rPr>
          <w:rFonts w:cs="B Nazanin" w:hint="cs"/>
          <w:sz w:val="28"/>
          <w:szCs w:val="28"/>
          <w:rtl/>
          <w:lang w:bidi="fa-IR"/>
        </w:rPr>
        <w:t>اند نیازی به ثبت مجدد ندارند.</w:t>
      </w:r>
    </w:p>
    <w:p w:rsidR="005E303A" w:rsidRDefault="00FD0FCD" w:rsidP="005E303A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اطلاعات </w:t>
      </w:r>
      <w:r w:rsidR="005E303A">
        <w:rPr>
          <w:rFonts w:cs="B Nazanin" w:hint="cs"/>
          <w:sz w:val="28"/>
          <w:szCs w:val="28"/>
          <w:rtl/>
          <w:lang w:bidi="fa-IR"/>
        </w:rPr>
        <w:t>ردیف</w:t>
      </w:r>
      <w:r w:rsidR="005E303A">
        <w:rPr>
          <w:rFonts w:cs="B Nazanin"/>
          <w:sz w:val="28"/>
          <w:szCs w:val="28"/>
          <w:rtl/>
          <w:lang w:bidi="fa-IR"/>
        </w:rPr>
        <w:softHyphen/>
      </w:r>
      <w:r w:rsidR="005E303A">
        <w:rPr>
          <w:rFonts w:cs="B Nazanin" w:hint="cs"/>
          <w:sz w:val="28"/>
          <w:szCs w:val="28"/>
          <w:rtl/>
          <w:lang w:bidi="fa-IR"/>
        </w:rPr>
        <w:t>های 19، 26</w:t>
      </w:r>
      <w:r>
        <w:rPr>
          <w:rFonts w:cs="B Nazanin" w:hint="cs"/>
          <w:sz w:val="28"/>
          <w:szCs w:val="28"/>
          <w:rtl/>
          <w:lang w:bidi="fa-IR"/>
        </w:rPr>
        <w:t>، 43 از سیستم خوانده می</w:t>
      </w:r>
      <w:r>
        <w:rPr>
          <w:rFonts w:cs="B Nazanin"/>
          <w:sz w:val="28"/>
          <w:szCs w:val="28"/>
          <w:rtl/>
          <w:lang w:bidi="fa-IR"/>
        </w:rPr>
        <w:softHyphen/>
      </w:r>
      <w:r>
        <w:rPr>
          <w:rFonts w:cs="B Nazanin" w:hint="cs"/>
          <w:sz w:val="28"/>
          <w:szCs w:val="28"/>
          <w:rtl/>
          <w:lang w:bidi="fa-IR"/>
        </w:rPr>
        <w:t>شود و نیازی به ورود اطلاعات ندارد.</w:t>
      </w:r>
    </w:p>
    <w:p w:rsidR="002B3233" w:rsidRPr="005E303A" w:rsidRDefault="002B3233" w:rsidP="002B3233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پس از ثبت هر فعالیت پیگیری فرمایید تا وضعیت تایید آن بر روی "</w:t>
      </w:r>
      <w:r w:rsidRPr="00CF3914">
        <w:rPr>
          <w:rFonts w:cs="B Nazanin" w:hint="cs"/>
          <w:sz w:val="28"/>
          <w:szCs w:val="28"/>
          <w:u w:val="single"/>
          <w:rtl/>
          <w:lang w:bidi="fa-IR"/>
        </w:rPr>
        <w:t xml:space="preserve">تایید </w:t>
      </w:r>
      <w:r>
        <w:rPr>
          <w:rFonts w:cs="B Nazanin" w:hint="cs"/>
          <w:sz w:val="28"/>
          <w:szCs w:val="28"/>
          <w:u w:val="single"/>
          <w:rtl/>
          <w:lang w:bidi="fa-IR"/>
        </w:rPr>
        <w:t>نهایی</w:t>
      </w:r>
      <w:r w:rsidRPr="00CF3914">
        <w:rPr>
          <w:rFonts w:cs="B Nazanin" w:hint="cs"/>
          <w:sz w:val="28"/>
          <w:szCs w:val="28"/>
          <w:rtl/>
          <w:lang w:bidi="fa-IR"/>
        </w:rPr>
        <w:t xml:space="preserve">" </w:t>
      </w:r>
      <w:r>
        <w:rPr>
          <w:rFonts w:cs="B Nazanin" w:hint="cs"/>
          <w:sz w:val="28"/>
          <w:szCs w:val="28"/>
          <w:rtl/>
          <w:lang w:bidi="fa-IR"/>
        </w:rPr>
        <w:t>قرار گیرد</w:t>
      </w:r>
      <w:r w:rsidRPr="00CF3914">
        <w:rPr>
          <w:rFonts w:cs="B Nazanin" w:hint="cs"/>
          <w:sz w:val="28"/>
          <w:szCs w:val="28"/>
          <w:rtl/>
          <w:lang w:bidi="fa-IR"/>
        </w:rPr>
        <w:t>.</w:t>
      </w:r>
      <w:r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CE6E91" w:rsidRDefault="00CE6E91" w:rsidP="00CE6E91">
      <w:pPr>
        <w:bidi/>
        <w:jc w:val="both"/>
        <w:rPr>
          <w:rFonts w:cs="Cambria"/>
          <w:sz w:val="28"/>
          <w:szCs w:val="28"/>
          <w:rtl/>
          <w:lang w:bidi="fa-IR"/>
        </w:rPr>
      </w:pPr>
      <w:bookmarkStart w:id="0" w:name="_GoBack"/>
      <w:bookmarkEnd w:id="0"/>
    </w:p>
    <w:tbl>
      <w:tblPr>
        <w:bidiVisual/>
        <w:tblW w:w="9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5085"/>
        <w:gridCol w:w="3969"/>
      </w:tblGrid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  <w:sz w:val="26"/>
                <w:szCs w:val="28"/>
              </w:rPr>
            </w:pP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  <w:rtl/>
              </w:rPr>
              <w:t>فعاليتهاي پژوهشي</w:t>
            </w: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</w:rPr>
              <w:t xml:space="preserve"> - </w:t>
            </w: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  <w:rtl/>
              </w:rPr>
              <w:t>فناوري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00" w:lineRule="atLeast"/>
              <w:rPr>
                <w:rFonts w:ascii="Times New Roman" w:eastAsia="Times New Roman" w:hAnsi="Times New Roman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مقاله چاپ شده در مجلات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مقاله علمي مروري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مقاله علمي ترويجي و نقد چاپ شده و مقاله پژوهشي در</w:t>
            </w:r>
            <w:r w:rsidRPr="00CE6E91">
              <w:rPr>
                <w:rFonts w:ascii="BTahoma" w:eastAsia="Times New Roman" w:hAnsi="BTahoma" w:cs="B Nazanin"/>
                <w:color w:val="000000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دائره المعارف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مقاله علمي كامل داوري شده در همايش هاي علمي</w:t>
            </w:r>
            <w:r w:rsidRPr="00CE6E91">
              <w:rPr>
                <w:rFonts w:ascii="BTahoma" w:eastAsia="Times New Roman" w:hAnsi="BTahoma" w:cs="B Nazanin"/>
                <w:color w:val="222222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معتبر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خلاصه مقاله علمي در همايش هاي علمي معتبر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مقاله علمي صددرصد مستخرج از رساله/ پايان نامه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توليد دانش فني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اختراع يا اكتشاف منجر به توليد و تجاري سازي</w:t>
            </w:r>
            <w:r w:rsidRPr="00CE6E91">
              <w:rPr>
                <w:rFonts w:ascii="BTahoma" w:eastAsia="Times New Roman" w:hAnsi="BTahoma" w:cs="B Nazanin"/>
                <w:color w:val="222222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محصول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گزارش علمي طرح هاي پژوهشي و فناوري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10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اثر بديع و ارزنده هنري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11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اختراع يا اكتشاف ثبت شده در داخل يا خارج يا</w:t>
            </w:r>
            <w:r w:rsidRPr="00CE6E91">
              <w:rPr>
                <w:rFonts w:ascii="BTahoma" w:eastAsia="Times New Roman" w:hAnsi="BTahoma" w:cs="B Nazanin"/>
                <w:color w:val="000000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نوآوري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12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ايجاد ظرفيت فعال در جذب اعتبار پژوهشي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13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ساير فعاليت هاي فناوري</w:t>
            </w:r>
            <w:r w:rsidR="005E303A">
              <w:rPr>
                <w:rFonts w:ascii="BTahoma" w:eastAsia="Times New Roman" w:hAnsi="BTahoma" w:cs="B Nazanin" w:hint="cs"/>
                <w:color w:val="000000"/>
                <w:rtl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(اختراعات و جشنواره</w:t>
            </w:r>
            <w:r w:rsidR="005E303A">
              <w:rPr>
                <w:rFonts w:ascii="BTahoma" w:eastAsia="Times New Roman" w:hAnsi="BTahoma" w:cs="B Nazanin" w:hint="cs"/>
                <w:color w:val="000000"/>
                <w:rtl/>
              </w:rPr>
              <w:t>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14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تاليف يا تصنيف كتاب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15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ارزيابي داوري و نظارت بر فعاليت هاي پژوهشي فناوري و</w:t>
            </w:r>
            <w:r w:rsidRPr="00CE6E91">
              <w:rPr>
                <w:rFonts w:ascii="BTahoma" w:eastAsia="Times New Roman" w:hAnsi="BTahoma" w:cs="B Nazanin"/>
                <w:color w:val="000000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نوآوري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16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تجديد چاپ كتاب تاليفي يا تصنيفي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17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ويرايش علمي كتاب/داوري مقالات علمي پژوهشي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18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تصحيح انتقادي كتاب معتبر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8419C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8419C1" w:rsidRPr="00CE6E91" w:rsidRDefault="008419C1" w:rsidP="008419C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lastRenderedPageBreak/>
              <w:t>19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8419C1" w:rsidRPr="00CE6E91" w:rsidRDefault="008419C1" w:rsidP="008419C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راهنمايي و مشاوره پايان نامه ارشد يادكتري حرفه</w:t>
            </w:r>
            <w:r w:rsidRPr="00CE6E91">
              <w:rPr>
                <w:rFonts w:ascii="BTahoma" w:eastAsia="Times New Roman" w:hAnsi="BTahoma" w:cs="B Nazanin"/>
                <w:color w:val="000000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اي/دكتري تخصصي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8419C1" w:rsidRPr="00CE6E91" w:rsidRDefault="008419C1" w:rsidP="008419C1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  <w:r>
              <w:rPr>
                <w:rFonts w:ascii="BTahoma" w:eastAsia="Times New Roman" w:hAnsi="BTahoma" w:cs="B Nazanin" w:hint="cs"/>
                <w:rtl/>
              </w:rPr>
              <w:t>اطلاعات این بخش از سیستم خوانده می</w:t>
            </w:r>
            <w:r>
              <w:rPr>
                <w:rFonts w:ascii="BTahoma" w:eastAsia="Times New Roman" w:hAnsi="BTahoma" w:cs="B Nazanin"/>
                <w:rtl/>
              </w:rPr>
              <w:softHyphen/>
            </w:r>
            <w:r>
              <w:rPr>
                <w:rFonts w:ascii="BTahoma" w:eastAsia="Times New Roman" w:hAnsi="BTahoma" w:cs="B Nazanin" w:hint="cs"/>
                <w:rtl/>
              </w:rPr>
              <w:t>شود.</w:t>
            </w: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20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كرسي هاي نظريه پردازي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21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كسب رتبه در جشنواره هاي ملي و بين المللي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22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ترجمه كتاب تخصصي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CE6E9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CE6E9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  <w:sz w:val="26"/>
                <w:szCs w:val="28"/>
              </w:rPr>
            </w:pP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  <w:rtl/>
              </w:rPr>
              <w:t>فعاليتهاي</w:t>
            </w: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  <w:rtl/>
              </w:rPr>
              <w:t>آموزشي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CE6E91" w:rsidRPr="00CE6E91" w:rsidRDefault="00CE6E91" w:rsidP="002F6F4E">
            <w:pPr>
              <w:bidi/>
              <w:spacing w:after="0" w:line="200" w:lineRule="atLeast"/>
              <w:rPr>
                <w:rFonts w:ascii="Times New Roman" w:eastAsia="Times New Roman" w:hAnsi="Times New Roman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26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راهنمايي و مديريت پروژه كارشناسي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8419C1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  <w:r>
              <w:rPr>
                <w:rFonts w:ascii="BTahoma" w:eastAsia="Times New Roman" w:hAnsi="BTahoma" w:cs="B Nazanin" w:hint="cs"/>
                <w:rtl/>
              </w:rPr>
              <w:t xml:space="preserve">اطلاعات این بخش </w:t>
            </w:r>
            <w:r w:rsidR="002F6F4E">
              <w:rPr>
                <w:rFonts w:ascii="BTahoma" w:eastAsia="Times New Roman" w:hAnsi="BTahoma" w:cs="B Nazanin" w:hint="cs"/>
                <w:rtl/>
              </w:rPr>
              <w:t>از سیستم خوانده می</w:t>
            </w:r>
            <w:r w:rsidR="002F6F4E">
              <w:rPr>
                <w:rFonts w:ascii="BTahoma" w:eastAsia="Times New Roman" w:hAnsi="BTahoma" w:cs="B Nazanin"/>
                <w:rtl/>
              </w:rPr>
              <w:softHyphen/>
            </w:r>
            <w:r w:rsidR="002F6F4E">
              <w:rPr>
                <w:rFonts w:ascii="BTahoma" w:eastAsia="Times New Roman" w:hAnsi="BTahoma" w:cs="B Nazanin" w:hint="cs"/>
                <w:rtl/>
              </w:rPr>
              <w:t>شود.</w:t>
            </w: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27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برخورداري از برجستگي يا شاخص بودن در امر آموزش</w:t>
            </w:r>
            <w:r w:rsidRPr="00CE6E91">
              <w:rPr>
                <w:rFonts w:ascii="BTahoma" w:eastAsia="Times New Roman" w:hAnsi="BTahoma" w:cs="B Nazanin"/>
                <w:color w:val="000000"/>
              </w:rPr>
              <w:t xml:space="preserve">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28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تاليف يا تدوين كتب چاپي يا الكترونيكي كه به عنوان</w:t>
            </w:r>
            <w:r w:rsidRPr="00CE6E91">
              <w:rPr>
                <w:rFonts w:ascii="BTahoma" w:eastAsia="Times New Roman" w:hAnsi="BTahoma" w:cs="B Nazanin"/>
                <w:color w:val="222222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منبع آموزشي مورد استفاده قرار مي گيرد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29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ارج نهادن به امور آموزشي و شاگردپروري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  <w:sz w:val="26"/>
                <w:szCs w:val="28"/>
              </w:rPr>
            </w:pP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  <w:rtl/>
              </w:rPr>
              <w:t>فعاليتهاي علمي</w:t>
            </w: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</w:rPr>
              <w:t xml:space="preserve"> - </w:t>
            </w: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  <w:rtl/>
              </w:rPr>
              <w:t>اجرائي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Times New Roman" w:eastAsia="Times New Roman" w:hAnsi="Times New Roman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31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تدوين كتاب (به شيوه گردآوري</w:t>
            </w:r>
            <w:r>
              <w:rPr>
                <w:rFonts w:ascii="BTahoma" w:eastAsia="Times New Roman" w:hAnsi="BTahoma" w:cs="B Nazanin" w:hint="cs"/>
                <w:color w:val="000000"/>
                <w:rtl/>
              </w:rPr>
              <w:t>)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32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تدوين مجموعه مقالات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33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برپايي نمايشگاه پژوهشي، فناوري وهنري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34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طراحي و راه اندازي آزمايشگاه يا كارگاه فني</w:t>
            </w:r>
            <w:r w:rsidRPr="00CE6E91">
              <w:rPr>
                <w:rFonts w:ascii="BTahoma" w:eastAsia="Times New Roman" w:hAnsi="BTahoma" w:cs="B Nazanin"/>
                <w:color w:val="222222"/>
              </w:rPr>
              <w:t xml:space="preserve"> 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35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ايجاد رشته هاي جديد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36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مشاركت در طراحي، راه اندازي و برگزاري كارگاههاي</w:t>
            </w:r>
            <w:r w:rsidRPr="00CE6E91">
              <w:rPr>
                <w:rFonts w:ascii="BTahoma" w:eastAsia="Times New Roman" w:hAnsi="BTahoma" w:cs="B Nazanin"/>
                <w:color w:val="222222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فرهنگي - تربيتي آموزشي پژوهشي و فناوري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37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توليد و گسترش برنامه هاي كارآفريني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38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همكاري موثر در تاسيس دانشگاه</w:t>
            </w:r>
            <w:r w:rsidRPr="00CE6E91">
              <w:rPr>
                <w:rFonts w:ascii="BTahoma" w:eastAsia="Times New Roman" w:hAnsi="BTahoma" w:cs="B Nazanin"/>
                <w:color w:val="222222"/>
              </w:rPr>
              <w:t xml:space="preserve"> ...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39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ايجاد ظرفيت فعال در جذب دانشجويان خارجي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40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مدير مسئولي، سردبيري، عضويت در هيات تحريريه</w:t>
            </w:r>
            <w:r w:rsidRPr="00CE6E91">
              <w:rPr>
                <w:rFonts w:ascii="BTahoma" w:eastAsia="Times New Roman" w:hAnsi="BTahoma" w:cs="B Nazanin"/>
                <w:color w:val="222222"/>
              </w:rPr>
              <w:t xml:space="preserve"> ...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41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دبيري همايش ها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42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طراحي سئوالات آزمون سراسري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8419C1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8419C1" w:rsidRPr="00CE6E91" w:rsidRDefault="008419C1" w:rsidP="008419C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43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8419C1" w:rsidRPr="00CE6E91" w:rsidRDefault="008419C1" w:rsidP="008419C1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پذيرش مسئوليت قواي سه گانه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8419C1" w:rsidRPr="00CE6E91" w:rsidRDefault="008419C1" w:rsidP="008419C1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  <w:r>
              <w:rPr>
                <w:rFonts w:ascii="BTahoma" w:eastAsia="Times New Roman" w:hAnsi="BTahoma" w:cs="B Nazanin" w:hint="cs"/>
                <w:rtl/>
              </w:rPr>
              <w:t>اطلاعات این بخش از سیستم خوانده می</w:t>
            </w:r>
            <w:r>
              <w:rPr>
                <w:rFonts w:ascii="BTahoma" w:eastAsia="Times New Roman" w:hAnsi="BTahoma" w:cs="B Nazanin"/>
                <w:rtl/>
              </w:rPr>
              <w:softHyphen/>
            </w:r>
            <w:r>
              <w:rPr>
                <w:rFonts w:ascii="BTahoma" w:eastAsia="Times New Roman" w:hAnsi="BTahoma" w:cs="B Nazanin" w:hint="cs"/>
                <w:rtl/>
              </w:rPr>
              <w:t>شود.</w:t>
            </w: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44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شركت در شوراها، كميته ها و هيات هاي رسمي</w:t>
            </w:r>
            <w:r w:rsidRPr="00CE6E91">
              <w:rPr>
                <w:rFonts w:ascii="BTahoma" w:eastAsia="Times New Roman" w:hAnsi="BTahoma" w:cs="B Nazanin"/>
                <w:color w:val="222222"/>
              </w:rPr>
              <w:t xml:space="preserve"> ..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lastRenderedPageBreak/>
              <w:t>45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گزارش عملكرد مناسب فرهنگي، تربيتي، اموزشي، پژوهشي و</w:t>
            </w:r>
            <w:r w:rsidRPr="00CE6E91">
              <w:rPr>
                <w:rFonts w:ascii="BTahoma" w:eastAsia="Times New Roman" w:hAnsi="BTahoma" w:cs="B Nazanin"/>
                <w:color w:val="000000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عمراني ساليانه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  <w:sz w:val="26"/>
                <w:szCs w:val="28"/>
              </w:rPr>
            </w:pP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  <w:rtl/>
              </w:rPr>
              <w:t>فرهنگي - تربيتي</w:t>
            </w: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</w:rPr>
              <w:t xml:space="preserve"> - </w:t>
            </w:r>
            <w:r w:rsidRPr="00CE6E91">
              <w:rPr>
                <w:rFonts w:ascii="BTahoma" w:eastAsia="Times New Roman" w:hAnsi="BTahoma" w:cs="B Nazanin"/>
                <w:color w:val="FF0000"/>
                <w:sz w:val="26"/>
                <w:szCs w:val="28"/>
                <w:rtl/>
              </w:rPr>
              <w:t>اجتماعي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Times New Roman" w:eastAsia="Times New Roman" w:hAnsi="Times New Roman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46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تدوين كتاب، مقاله و توليد اثر بديع و ارزنده هنري با</w:t>
            </w:r>
            <w:r w:rsidRPr="00CE6E91">
              <w:rPr>
                <w:rFonts w:ascii="BTahoma" w:eastAsia="Times New Roman" w:hAnsi="BTahoma" w:cs="B Nazanin"/>
                <w:color w:val="000000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رويكرد اسلامي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47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تهيه و تدوين پيوست فرهنگي و همكاري موثر در اجراي</w:t>
            </w:r>
            <w:r w:rsidRPr="00CE6E91">
              <w:rPr>
                <w:rFonts w:ascii="BTahoma" w:eastAsia="Times New Roman" w:hAnsi="BTahoma" w:cs="B Nazanin"/>
                <w:color w:val="222222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امور فرهنگي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48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ارائه مشاوره فرهنگي و يا همكاري موثر با تشكل ها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49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استاد مشاور فرهنگي با حكم معاون دانشجويي-فرهنگي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50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مسئوليت پذيري در اصلاح و هدايت نگرشهاي مطلوب</w:t>
            </w:r>
            <w:r w:rsidRPr="00CE6E91">
              <w:rPr>
                <w:rFonts w:ascii="BTahoma" w:eastAsia="Times New Roman" w:hAnsi="BTahoma" w:cs="B Nazanin"/>
                <w:color w:val="000000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فرهنگي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  <w:r>
              <w:rPr>
                <w:rFonts w:ascii="BTahoma" w:eastAsia="Times New Roman" w:hAnsi="BTahoma" w:cs="B Nazanin" w:hint="cs"/>
                <w:rtl/>
              </w:rPr>
              <w:t>موارد 1-5 شامل جلسات هم اندیشی در این قسمت وارد شود.</w:t>
            </w: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51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استمرار در تقيد و پايبندي به ارزشهاي ديني</w:t>
            </w:r>
            <w:r w:rsidRPr="00CE6E91">
              <w:rPr>
                <w:rFonts w:ascii="BTahoma" w:eastAsia="Times New Roman" w:hAnsi="BTahoma" w:cs="B Nazanin"/>
                <w:color w:val="222222"/>
              </w:rPr>
              <w:t xml:space="preserve"> ...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  <w:r>
              <w:rPr>
                <w:rFonts w:ascii="BTahoma" w:eastAsia="Times New Roman" w:hAnsi="BTahoma" w:cs="B Nazanin" w:hint="cs"/>
                <w:rtl/>
              </w:rPr>
              <w:t>یک مورد ایجاد شود و یک صفحه سفید پیوست شود. تاریخ فعالیت پس از</w:t>
            </w:r>
            <w:r w:rsidR="0033758D">
              <w:rPr>
                <w:rFonts w:ascii="BTahoma" w:eastAsia="Times New Roman" w:hAnsi="BTahoma" w:cs="B Nazanin" w:hint="cs"/>
                <w:rtl/>
              </w:rPr>
              <w:t xml:space="preserve"> تاریخ</w:t>
            </w:r>
            <w:r>
              <w:rPr>
                <w:rFonts w:ascii="BTahoma" w:eastAsia="Times New Roman" w:hAnsi="BTahoma" w:cs="B Nazanin" w:hint="cs"/>
                <w:rtl/>
              </w:rPr>
              <w:t xml:space="preserve"> ارتقاء قبل</w:t>
            </w:r>
            <w:r w:rsidR="0033758D">
              <w:rPr>
                <w:rFonts w:ascii="BTahoma" w:eastAsia="Times New Roman" w:hAnsi="BTahoma" w:cs="B Nazanin" w:hint="cs"/>
                <w:rtl/>
              </w:rPr>
              <w:t>ی</w:t>
            </w:r>
            <w:r>
              <w:rPr>
                <w:rFonts w:ascii="BTahoma" w:eastAsia="Times New Roman" w:hAnsi="BTahoma" w:cs="B Nazanin" w:hint="cs"/>
                <w:rtl/>
              </w:rPr>
              <w:t xml:space="preserve"> باشد.</w:t>
            </w: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52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كسب جوايز فرهنگي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53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طراحي و مشاركت فعالانه در برگزاري كرسي هاي نقد و</w:t>
            </w:r>
            <w:r w:rsidRPr="00CE6E91">
              <w:rPr>
                <w:rFonts w:ascii="BTahoma" w:eastAsia="Times New Roman" w:hAnsi="BTahoma" w:cs="B Nazanin"/>
                <w:color w:val="222222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نظريه پردازي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54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شركت در كارگاه هاي دانش افزايي و توانمند سازي در</w:t>
            </w:r>
            <w:r w:rsidRPr="00CE6E91">
              <w:rPr>
                <w:rFonts w:ascii="BTahoma" w:eastAsia="Times New Roman" w:hAnsi="BTahoma" w:cs="B Nazanin"/>
                <w:color w:val="000000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زمينه فرهنگي-تربيتي-اجتماعي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  <w:r>
              <w:rPr>
                <w:rFonts w:ascii="BTahoma" w:eastAsia="Times New Roman" w:hAnsi="BTahoma" w:cs="B Nazanin" w:hint="cs"/>
                <w:rtl/>
              </w:rPr>
              <w:t>موارد 1-9 شامل ضیافت اندیشه در این قسمت وارد گردد.</w:t>
            </w: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FF0000"/>
                <w:rtl/>
              </w:rPr>
              <w:t>ساير فعاليتهاي</w:t>
            </w:r>
            <w:r w:rsidRPr="00CE6E91">
              <w:rPr>
                <w:rFonts w:ascii="BTahoma" w:eastAsia="Times New Roman" w:hAnsi="BTahoma" w:cs="B Nazanin"/>
                <w:color w:val="FF0000"/>
              </w:rPr>
              <w:t xml:space="preserve"> </w:t>
            </w:r>
            <w:r w:rsidRPr="00CE6E91">
              <w:rPr>
                <w:rFonts w:ascii="BTahoma" w:eastAsia="Times New Roman" w:hAnsi="BTahoma" w:cs="B Nazanin"/>
                <w:color w:val="FF0000"/>
                <w:rtl/>
              </w:rPr>
              <w:t>اساتيد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Times New Roman" w:eastAsia="Times New Roman" w:hAnsi="Times New Roman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</w:rPr>
              <w:t>56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000000"/>
                <w:rtl/>
              </w:rPr>
              <w:t>ساير فعاليتهاي اساتيد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57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شاخص ارجاعات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BTahoma" w:eastAsia="Times New Roman" w:hAnsi="BTahoma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Times New Roman" w:eastAsia="Times New Roman" w:hAnsi="Times New Roman" w:cs="B Nazanin"/>
              </w:rPr>
            </w:pP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000000"/>
              </w:rPr>
            </w:pPr>
            <w:r w:rsidRPr="00CE6E91">
              <w:rPr>
                <w:rFonts w:ascii="BTahoma" w:eastAsia="Times New Roman" w:hAnsi="BTahoma" w:cs="B Nazanin"/>
                <w:color w:val="FF0000"/>
                <w:rtl/>
              </w:rPr>
              <w:t>ساير موارد</w:t>
            </w:r>
          </w:p>
        </w:tc>
        <w:tc>
          <w:tcPr>
            <w:tcW w:w="3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Times New Roman" w:eastAsia="Times New Roman" w:hAnsi="Times New Roman" w:cs="B Nazanin"/>
              </w:rPr>
            </w:pPr>
          </w:p>
        </w:tc>
      </w:tr>
      <w:tr w:rsidR="002F6F4E" w:rsidRPr="005E303A" w:rsidTr="00D869E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</w:rPr>
              <w:t>302</w:t>
            </w:r>
          </w:p>
        </w:tc>
        <w:tc>
          <w:tcPr>
            <w:tcW w:w="5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5" w:type="dxa"/>
              <w:left w:w="0" w:type="dxa"/>
              <w:bottom w:w="75" w:type="dxa"/>
              <w:right w:w="30" w:type="dxa"/>
            </w:tcMar>
            <w:vAlign w:val="center"/>
            <w:hideMark/>
          </w:tcPr>
          <w:p w:rsidR="002F6F4E" w:rsidRPr="00CE6E91" w:rsidRDefault="002F6F4E" w:rsidP="002F6F4E">
            <w:pPr>
              <w:bidi/>
              <w:spacing w:after="0" w:line="200" w:lineRule="atLeast"/>
              <w:rPr>
                <w:rFonts w:ascii="BTahoma" w:eastAsia="Times New Roman" w:hAnsi="BTahoma" w:cs="B Nazanin"/>
                <w:color w:val="222222"/>
              </w:rPr>
            </w:pPr>
            <w:r w:rsidRPr="00CE6E91">
              <w:rPr>
                <w:rFonts w:ascii="BTahoma" w:eastAsia="Times New Roman" w:hAnsi="BTahoma" w:cs="B Nazanin"/>
                <w:color w:val="222222"/>
                <w:rtl/>
              </w:rPr>
              <w:t>طرح پژوهشي</w:t>
            </w:r>
          </w:p>
        </w:tc>
        <w:tc>
          <w:tcPr>
            <w:tcW w:w="3969" w:type="dxa"/>
            <w:vAlign w:val="center"/>
            <w:hideMark/>
          </w:tcPr>
          <w:p w:rsidR="002F6F4E" w:rsidRPr="00CE6E91" w:rsidRDefault="002F6F4E" w:rsidP="002F6F4E">
            <w:pPr>
              <w:bidi/>
              <w:spacing w:after="0" w:line="240" w:lineRule="auto"/>
              <w:rPr>
                <w:rFonts w:ascii="Times New Roman" w:eastAsia="Times New Roman" w:hAnsi="Times New Roman" w:cs="B Nazanin"/>
              </w:rPr>
            </w:pPr>
          </w:p>
        </w:tc>
      </w:tr>
    </w:tbl>
    <w:p w:rsidR="00CE6E91" w:rsidRDefault="00CE6E91" w:rsidP="00CE6E91">
      <w:pPr>
        <w:bidi/>
        <w:jc w:val="both"/>
        <w:rPr>
          <w:rFonts w:cs="Cambria"/>
          <w:sz w:val="28"/>
          <w:szCs w:val="28"/>
          <w:rtl/>
          <w:lang w:bidi="fa-IR"/>
        </w:rPr>
      </w:pPr>
    </w:p>
    <w:p w:rsidR="00CC49E0" w:rsidRPr="00CC49E0" w:rsidRDefault="00CC49E0" w:rsidP="00CC49E0">
      <w:pPr>
        <w:bidi/>
        <w:jc w:val="both"/>
        <w:rPr>
          <w:rFonts w:cs="B Nazanin"/>
          <w:b/>
          <w:bCs/>
          <w:color w:val="7030A0"/>
          <w:sz w:val="28"/>
          <w:szCs w:val="28"/>
          <w:rtl/>
          <w:lang w:bidi="fa-IR"/>
        </w:rPr>
      </w:pPr>
    </w:p>
    <w:p w:rsidR="00CC49E0" w:rsidRDefault="00CC49E0" w:rsidP="000F105D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CC49E0">
        <w:rPr>
          <w:rFonts w:cs="B Nazanin" w:hint="cs"/>
          <w:b/>
          <w:bCs/>
          <w:color w:val="7030A0"/>
          <w:sz w:val="28"/>
          <w:szCs w:val="28"/>
          <w:rtl/>
          <w:lang w:bidi="fa-IR"/>
        </w:rPr>
        <w:t>مرحله دوم:</w:t>
      </w:r>
      <w:r>
        <w:rPr>
          <w:rFonts w:cs="B Nazanin" w:hint="cs"/>
          <w:sz w:val="28"/>
          <w:szCs w:val="28"/>
          <w:rtl/>
          <w:lang w:bidi="fa-IR"/>
        </w:rPr>
        <w:t xml:space="preserve"> تکمیل درخواست </w:t>
      </w:r>
      <w:r w:rsidR="00757D6F">
        <w:rPr>
          <w:rFonts w:cs="B Nazanin" w:hint="cs"/>
          <w:sz w:val="28"/>
          <w:szCs w:val="28"/>
          <w:rtl/>
          <w:lang w:bidi="fa-IR"/>
        </w:rPr>
        <w:t>تبدیل وضعیت</w:t>
      </w:r>
      <w:r>
        <w:rPr>
          <w:rFonts w:cs="B Nazanin" w:hint="cs"/>
          <w:sz w:val="28"/>
          <w:szCs w:val="28"/>
          <w:rtl/>
          <w:lang w:bidi="fa-IR"/>
        </w:rPr>
        <w:t xml:space="preserve"> از طریق پردازش 186</w:t>
      </w:r>
      <w:r w:rsidR="000F105D">
        <w:rPr>
          <w:rFonts w:cs="B Nazanin" w:hint="cs"/>
          <w:sz w:val="28"/>
          <w:szCs w:val="28"/>
          <w:rtl/>
          <w:lang w:bidi="fa-IR"/>
        </w:rPr>
        <w:t>6</w:t>
      </w:r>
      <w:r>
        <w:rPr>
          <w:rFonts w:cs="B Nazanin" w:hint="cs"/>
          <w:sz w:val="28"/>
          <w:szCs w:val="28"/>
          <w:rtl/>
          <w:lang w:bidi="fa-IR"/>
        </w:rPr>
        <w:t>0</w:t>
      </w:r>
    </w:p>
    <w:p w:rsidR="00CC49E0" w:rsidRDefault="00CC49E0" w:rsidP="000F105D">
      <w:pPr>
        <w:pStyle w:val="ListParagraph"/>
        <w:numPr>
          <w:ilvl w:val="0"/>
          <w:numId w:val="2"/>
        </w:numPr>
        <w:bidi/>
        <w:jc w:val="both"/>
        <w:rPr>
          <w:rFonts w:cs="Cambria"/>
          <w:sz w:val="28"/>
          <w:szCs w:val="28"/>
          <w:lang w:bidi="fa-IR"/>
        </w:rPr>
      </w:pPr>
      <w:r w:rsidRPr="00BB663E">
        <w:rPr>
          <w:rFonts w:cs="B Nazanin" w:hint="cs"/>
          <w:sz w:val="28"/>
          <w:szCs w:val="28"/>
          <w:rtl/>
          <w:lang w:bidi="fa-IR"/>
        </w:rPr>
        <w:t>مسیر دسترسی به پردازش 186</w:t>
      </w:r>
      <w:r w:rsidR="000F105D">
        <w:rPr>
          <w:rFonts w:cs="B Nazanin" w:hint="cs"/>
          <w:sz w:val="28"/>
          <w:szCs w:val="28"/>
          <w:rtl/>
          <w:lang w:bidi="fa-IR"/>
        </w:rPr>
        <w:t>6</w:t>
      </w:r>
      <w:r w:rsidRPr="00BB663E">
        <w:rPr>
          <w:rFonts w:cs="B Nazanin" w:hint="cs"/>
          <w:sz w:val="28"/>
          <w:szCs w:val="28"/>
          <w:rtl/>
          <w:lang w:bidi="fa-IR"/>
        </w:rPr>
        <w:t xml:space="preserve">0 : تب </w:t>
      </w:r>
      <w:r w:rsidRPr="00BB663E">
        <w:rPr>
          <w:rFonts w:cs="Cambria" w:hint="cs"/>
          <w:sz w:val="28"/>
          <w:szCs w:val="28"/>
          <w:rtl/>
          <w:lang w:bidi="fa-IR"/>
        </w:rPr>
        <w:t>"</w:t>
      </w:r>
      <w:r w:rsidRPr="00BB663E">
        <w:rPr>
          <w:rFonts w:cs="B Nazanin" w:hint="cs"/>
          <w:sz w:val="28"/>
          <w:szCs w:val="28"/>
          <w:rtl/>
          <w:lang w:bidi="fa-IR"/>
        </w:rPr>
        <w:t xml:space="preserve">پژوهش"، منوی "امتیازهای آموزشی و پژوهشی"، زیر منوی </w:t>
      </w:r>
      <w:r w:rsidRPr="00BB663E">
        <w:rPr>
          <w:rFonts w:cs="Cambria" w:hint="cs"/>
          <w:sz w:val="28"/>
          <w:szCs w:val="28"/>
          <w:rtl/>
          <w:lang w:bidi="fa-IR"/>
        </w:rPr>
        <w:t>"</w:t>
      </w:r>
      <w:r w:rsidRPr="00BB663E">
        <w:rPr>
          <w:rFonts w:cs="B Nazanin" w:hint="cs"/>
          <w:sz w:val="28"/>
          <w:szCs w:val="28"/>
          <w:rtl/>
          <w:lang w:bidi="fa-IR"/>
        </w:rPr>
        <w:t>گروه بندی فعالیتها"، زیرمنوی "تكميل</w:t>
      </w:r>
      <w:r w:rsidRPr="00BB663E">
        <w:rPr>
          <w:rFonts w:cs="B Nazanin"/>
          <w:sz w:val="28"/>
          <w:szCs w:val="28"/>
          <w:rtl/>
          <w:lang w:bidi="fa-IR"/>
        </w:rPr>
        <w:t xml:space="preserve"> </w:t>
      </w:r>
      <w:r w:rsidRPr="00BB663E">
        <w:rPr>
          <w:rFonts w:cs="B Nazanin" w:hint="cs"/>
          <w:sz w:val="28"/>
          <w:szCs w:val="28"/>
          <w:rtl/>
          <w:lang w:bidi="fa-IR"/>
        </w:rPr>
        <w:t>فرم</w:t>
      </w:r>
      <w:r w:rsidRPr="00BB663E">
        <w:rPr>
          <w:rFonts w:cs="B Nazanin"/>
          <w:sz w:val="28"/>
          <w:szCs w:val="28"/>
          <w:rtl/>
          <w:lang w:bidi="fa-IR"/>
        </w:rPr>
        <w:t xml:space="preserve"> </w:t>
      </w:r>
      <w:r w:rsidRPr="00BB663E">
        <w:rPr>
          <w:rFonts w:cs="B Nazanin" w:hint="cs"/>
          <w:sz w:val="28"/>
          <w:szCs w:val="28"/>
          <w:rtl/>
          <w:lang w:bidi="fa-IR"/>
        </w:rPr>
        <w:t>هاي</w:t>
      </w:r>
      <w:r w:rsidRPr="00BB663E">
        <w:rPr>
          <w:rFonts w:cs="B Nazanin"/>
          <w:sz w:val="28"/>
          <w:szCs w:val="28"/>
          <w:rtl/>
          <w:lang w:bidi="fa-IR"/>
        </w:rPr>
        <w:t xml:space="preserve"> </w:t>
      </w:r>
      <w:r w:rsidRPr="00BB663E">
        <w:rPr>
          <w:rFonts w:cs="B Nazanin" w:hint="cs"/>
          <w:sz w:val="28"/>
          <w:szCs w:val="28"/>
          <w:rtl/>
          <w:lang w:bidi="fa-IR"/>
        </w:rPr>
        <w:t>درخواست</w:t>
      </w:r>
      <w:r w:rsidRPr="00BB663E">
        <w:rPr>
          <w:rFonts w:cs="B Nazanin"/>
          <w:sz w:val="28"/>
          <w:szCs w:val="28"/>
          <w:rtl/>
          <w:lang w:bidi="fa-IR"/>
        </w:rPr>
        <w:t xml:space="preserve"> </w:t>
      </w:r>
      <w:r w:rsidRPr="00BB663E">
        <w:rPr>
          <w:rFonts w:cs="B Nazanin" w:hint="cs"/>
          <w:sz w:val="28"/>
          <w:szCs w:val="28"/>
          <w:rtl/>
          <w:lang w:bidi="fa-IR"/>
        </w:rPr>
        <w:t>و</w:t>
      </w:r>
      <w:r w:rsidRPr="00BB663E">
        <w:rPr>
          <w:rFonts w:cs="B Nazanin"/>
          <w:sz w:val="28"/>
          <w:szCs w:val="28"/>
          <w:rtl/>
          <w:lang w:bidi="fa-IR"/>
        </w:rPr>
        <w:t xml:space="preserve"> </w:t>
      </w:r>
      <w:r w:rsidRPr="00BB663E">
        <w:rPr>
          <w:rFonts w:cs="B Nazanin" w:hint="cs"/>
          <w:sz w:val="28"/>
          <w:szCs w:val="28"/>
          <w:rtl/>
          <w:lang w:bidi="fa-IR"/>
        </w:rPr>
        <w:t>ارزيابي</w:t>
      </w:r>
      <w:r w:rsidRPr="00BB663E">
        <w:rPr>
          <w:rFonts w:cs="B Nazanin"/>
          <w:sz w:val="28"/>
          <w:szCs w:val="28"/>
          <w:rtl/>
          <w:lang w:bidi="fa-IR"/>
        </w:rPr>
        <w:t xml:space="preserve"> </w:t>
      </w:r>
      <w:r w:rsidRPr="00BB663E">
        <w:rPr>
          <w:rFonts w:cs="B Nazanin" w:hint="cs"/>
          <w:sz w:val="28"/>
          <w:szCs w:val="28"/>
          <w:rtl/>
          <w:lang w:bidi="fa-IR"/>
        </w:rPr>
        <w:t>فعاليت</w:t>
      </w:r>
      <w:r w:rsidRPr="00BB663E">
        <w:rPr>
          <w:rFonts w:cs="B Nazanin"/>
          <w:sz w:val="28"/>
          <w:szCs w:val="28"/>
          <w:rtl/>
          <w:lang w:bidi="fa-IR"/>
        </w:rPr>
        <w:t xml:space="preserve"> (</w:t>
      </w:r>
      <w:r w:rsidRPr="00BB663E">
        <w:rPr>
          <w:rFonts w:cs="B Nazanin" w:hint="cs"/>
          <w:sz w:val="28"/>
          <w:szCs w:val="28"/>
          <w:rtl/>
          <w:lang w:bidi="fa-IR"/>
        </w:rPr>
        <w:t>ارتقا،</w:t>
      </w:r>
      <w:r w:rsidRPr="00BB663E">
        <w:rPr>
          <w:rFonts w:cs="B Nazanin"/>
          <w:sz w:val="28"/>
          <w:szCs w:val="28"/>
          <w:rtl/>
          <w:lang w:bidi="fa-IR"/>
        </w:rPr>
        <w:t xml:space="preserve"> </w:t>
      </w:r>
      <w:r w:rsidRPr="00BB663E">
        <w:rPr>
          <w:rFonts w:cs="B Nazanin" w:hint="cs"/>
          <w:sz w:val="28"/>
          <w:szCs w:val="28"/>
          <w:rtl/>
          <w:lang w:bidi="fa-IR"/>
        </w:rPr>
        <w:t>ترفيع،</w:t>
      </w:r>
      <w:r w:rsidRPr="00BB663E">
        <w:rPr>
          <w:rFonts w:cs="B Nazanin"/>
          <w:sz w:val="28"/>
          <w:szCs w:val="28"/>
          <w:rtl/>
          <w:lang w:bidi="fa-IR"/>
        </w:rPr>
        <w:t xml:space="preserve"> </w:t>
      </w:r>
      <w:r w:rsidRPr="00BB663E">
        <w:rPr>
          <w:rFonts w:cs="B Nazanin" w:hint="cs"/>
          <w:sz w:val="28"/>
          <w:szCs w:val="28"/>
          <w:rtl/>
          <w:lang w:bidi="fa-IR"/>
        </w:rPr>
        <w:t>اعتبار</w:t>
      </w:r>
      <w:r w:rsidRPr="00BB663E">
        <w:rPr>
          <w:rFonts w:cs="B Nazanin"/>
          <w:sz w:val="28"/>
          <w:szCs w:val="28"/>
          <w:rtl/>
          <w:lang w:bidi="fa-IR"/>
        </w:rPr>
        <w:t xml:space="preserve"> </w:t>
      </w:r>
      <w:r w:rsidRPr="00BB663E">
        <w:rPr>
          <w:rFonts w:cs="B Nazanin" w:hint="cs"/>
          <w:sz w:val="28"/>
          <w:szCs w:val="28"/>
          <w:rtl/>
          <w:lang w:bidi="fa-IR"/>
        </w:rPr>
        <w:t>ويژه،</w:t>
      </w:r>
      <w:r w:rsidR="000F105D">
        <w:rPr>
          <w:rFonts w:cs="B Nazanin" w:hint="cs"/>
          <w:sz w:val="28"/>
          <w:szCs w:val="28"/>
          <w:rtl/>
          <w:lang w:bidi="fa-IR"/>
        </w:rPr>
        <w:t xml:space="preserve"> ...</w:t>
      </w:r>
      <w:r w:rsidRPr="00BB663E">
        <w:rPr>
          <w:rFonts w:cs="B Nazanin"/>
          <w:sz w:val="28"/>
          <w:szCs w:val="28"/>
          <w:rtl/>
          <w:lang w:bidi="fa-IR"/>
        </w:rPr>
        <w:t>)</w:t>
      </w:r>
      <w:r w:rsidRPr="00BB663E">
        <w:rPr>
          <w:rFonts w:cs="Cambria" w:hint="cs"/>
          <w:sz w:val="28"/>
          <w:szCs w:val="28"/>
          <w:rtl/>
          <w:lang w:bidi="fa-IR"/>
        </w:rPr>
        <w:t>"</w:t>
      </w:r>
    </w:p>
    <w:p w:rsidR="00BB663E" w:rsidRDefault="00BB663E" w:rsidP="00947211">
      <w:pPr>
        <w:bidi/>
        <w:jc w:val="both"/>
        <w:rPr>
          <w:rFonts w:cs="Cambria"/>
          <w:sz w:val="28"/>
          <w:szCs w:val="28"/>
          <w:rtl/>
          <w:lang w:bidi="fa-IR"/>
        </w:rPr>
      </w:pPr>
    </w:p>
    <w:p w:rsidR="00947211" w:rsidRDefault="000F105D" w:rsidP="00CF3914">
      <w:pPr>
        <w:bidi/>
        <w:jc w:val="both"/>
        <w:rPr>
          <w:rFonts w:cs="Cambria"/>
          <w:sz w:val="28"/>
          <w:szCs w:val="28"/>
          <w:rtl/>
          <w:lang w:bidi="fa-IR"/>
        </w:rPr>
      </w:pPr>
      <w:r>
        <w:rPr>
          <w:rFonts w:cs="Cambria"/>
          <w:noProof/>
          <w:sz w:val="28"/>
          <w:szCs w:val="28"/>
        </w:rPr>
        <w:lastRenderedPageBreak/>
        <w:drawing>
          <wp:inline distT="0" distB="0" distL="0" distR="0">
            <wp:extent cx="5943600" cy="492442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914" w:rsidRDefault="00CF3914" w:rsidP="00CF3914">
      <w:pPr>
        <w:bidi/>
        <w:jc w:val="both"/>
        <w:rPr>
          <w:rFonts w:cs="Cambria"/>
          <w:sz w:val="28"/>
          <w:szCs w:val="28"/>
          <w:rtl/>
          <w:lang w:bidi="fa-IR"/>
        </w:rPr>
      </w:pPr>
    </w:p>
    <w:p w:rsidR="00CF3914" w:rsidRPr="00A55883" w:rsidRDefault="00CF3914" w:rsidP="000F105D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صفحه باز شده بالا بر اساس درخواست به </w:t>
      </w:r>
      <w:r w:rsidR="000F105D">
        <w:rPr>
          <w:rFonts w:cs="B Nazanin" w:hint="cs"/>
          <w:sz w:val="28"/>
          <w:szCs w:val="28"/>
          <w:rtl/>
          <w:lang w:bidi="fa-IR"/>
        </w:rPr>
        <w:t xml:space="preserve">تبدیل وضعیت استخدامی از </w:t>
      </w:r>
      <w:r w:rsidR="000F105D">
        <w:rPr>
          <w:rFonts w:cs="Cambria" w:hint="cs"/>
          <w:sz w:val="28"/>
          <w:szCs w:val="28"/>
          <w:rtl/>
          <w:lang w:bidi="fa-IR"/>
        </w:rPr>
        <w:t>"</w:t>
      </w:r>
      <w:r w:rsidR="000F105D">
        <w:rPr>
          <w:rFonts w:cs="B Nazanin" w:hint="cs"/>
          <w:sz w:val="28"/>
          <w:szCs w:val="28"/>
          <w:rtl/>
          <w:lang w:bidi="fa-IR"/>
        </w:rPr>
        <w:t>پیمانی به رسمی آزمایشی</w:t>
      </w:r>
      <w:r w:rsidR="000F105D">
        <w:rPr>
          <w:rFonts w:cs="Cambria" w:hint="cs"/>
          <w:sz w:val="28"/>
          <w:szCs w:val="28"/>
          <w:rtl/>
          <w:lang w:bidi="fa-IR"/>
        </w:rPr>
        <w:t>"</w:t>
      </w:r>
      <w:r w:rsidR="000F105D">
        <w:rPr>
          <w:rFonts w:cs="B Nazanin" w:hint="cs"/>
          <w:sz w:val="28"/>
          <w:szCs w:val="28"/>
          <w:rtl/>
          <w:lang w:bidi="fa-IR"/>
        </w:rPr>
        <w:t xml:space="preserve"> یا از "رسمی آزمایشی به رسمی قطعی"</w:t>
      </w:r>
      <w:r>
        <w:rPr>
          <w:rFonts w:cs="B Nazanin" w:hint="cs"/>
          <w:sz w:val="28"/>
          <w:szCs w:val="28"/>
          <w:rtl/>
          <w:lang w:bidi="fa-IR"/>
        </w:rPr>
        <w:t xml:space="preserve"> بر روی گزینه </w:t>
      </w:r>
      <w:r w:rsidRPr="00A55883">
        <w:rPr>
          <w:rFonts w:cs="B Nazanin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>انتخاب</w:t>
      </w:r>
      <w:r w:rsidRPr="00A55883">
        <w:rPr>
          <w:rFonts w:cs="B Nazanin" w:hint="cs"/>
          <w:sz w:val="28"/>
          <w:szCs w:val="28"/>
          <w:rtl/>
          <w:lang w:bidi="fa-IR"/>
        </w:rPr>
        <w:t>" در ستون "وضعیت"</w:t>
      </w:r>
      <w:r>
        <w:rPr>
          <w:rFonts w:cs="B Nazanin" w:hint="cs"/>
          <w:sz w:val="28"/>
          <w:szCs w:val="28"/>
          <w:rtl/>
          <w:lang w:bidi="fa-IR"/>
        </w:rPr>
        <w:t xml:space="preserve"> در ردیفهای 23 یا 24  با عنوان "</w:t>
      </w:r>
      <w:r w:rsidR="000F105D" w:rsidRPr="000F105D">
        <w:rPr>
          <w:rFonts w:cs="B Nazanin" w:hint="cs"/>
          <w:sz w:val="28"/>
          <w:szCs w:val="28"/>
          <w:rtl/>
          <w:lang w:bidi="fa-IR"/>
        </w:rPr>
        <w:t xml:space="preserve"> </w:t>
      </w:r>
      <w:r w:rsidR="000F105D">
        <w:rPr>
          <w:rFonts w:cs="B Nazanin" w:hint="cs"/>
          <w:sz w:val="28"/>
          <w:szCs w:val="28"/>
          <w:rtl/>
          <w:lang w:bidi="fa-IR"/>
        </w:rPr>
        <w:t>تبدیل وضعیت استخدامی</w:t>
      </w:r>
      <w:r>
        <w:rPr>
          <w:rFonts w:cs="B Nazanin" w:hint="cs"/>
          <w:sz w:val="28"/>
          <w:szCs w:val="28"/>
          <w:rtl/>
          <w:lang w:bidi="fa-IR"/>
        </w:rPr>
        <w:t>" کلیک نمایید.</w:t>
      </w:r>
    </w:p>
    <w:p w:rsidR="00CF3914" w:rsidRDefault="00533B5B" w:rsidP="00CF3914">
      <w:pPr>
        <w:bidi/>
        <w:jc w:val="both"/>
        <w:rPr>
          <w:rFonts w:cs="Cambria"/>
          <w:sz w:val="28"/>
          <w:szCs w:val="28"/>
          <w:rtl/>
          <w:lang w:bidi="fa-IR"/>
        </w:rPr>
      </w:pPr>
      <w:r>
        <w:rPr>
          <w:rFonts w:cs="Cambria"/>
          <w:noProof/>
          <w:sz w:val="28"/>
          <w:szCs w:val="28"/>
        </w:rPr>
        <w:lastRenderedPageBreak/>
        <w:drawing>
          <wp:inline distT="0" distB="0" distL="0" distR="0">
            <wp:extent cx="5943600" cy="5448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E26" w:rsidRDefault="00277E26" w:rsidP="00277E26">
      <w:pPr>
        <w:bidi/>
        <w:jc w:val="both"/>
        <w:rPr>
          <w:rFonts w:cs="Cambria"/>
          <w:sz w:val="28"/>
          <w:szCs w:val="28"/>
          <w:rtl/>
          <w:lang w:bidi="fa-IR"/>
        </w:rPr>
      </w:pPr>
    </w:p>
    <w:p w:rsidR="00277E26" w:rsidRDefault="00277E26" w:rsidP="00277E26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 w:rsidRPr="00277E26">
        <w:rPr>
          <w:rFonts w:cs="B Nazanin" w:hint="cs"/>
          <w:sz w:val="28"/>
          <w:szCs w:val="28"/>
          <w:rtl/>
          <w:lang w:bidi="fa-IR"/>
        </w:rPr>
        <w:t xml:space="preserve">در صفحه بالا </w:t>
      </w:r>
      <w:r>
        <w:rPr>
          <w:rFonts w:cs="B Nazanin" w:hint="cs"/>
          <w:sz w:val="28"/>
          <w:szCs w:val="28"/>
          <w:rtl/>
          <w:lang w:bidi="fa-IR"/>
        </w:rPr>
        <w:t>که ممکن است شامل چند صفحه باشد، فعالیتهایی که قبلا ثبت شده اند را می توانید انتخاب نمایید.</w:t>
      </w:r>
      <w:r w:rsidR="0056191C">
        <w:rPr>
          <w:rFonts w:cs="B Nazanin" w:hint="cs"/>
          <w:sz w:val="28"/>
          <w:szCs w:val="28"/>
          <w:rtl/>
          <w:lang w:bidi="fa-IR"/>
        </w:rPr>
        <w:t xml:space="preserve"> برای این کار، در هر ردیف که در ستون تعداد فعالیتهای قابل انتخاب آن، عددی بزرگتر از صفر است، بر روی گزینه انتخاب در ستون انتخاب فعالیت </w:t>
      </w:r>
      <w:r w:rsidR="0056191C" w:rsidRPr="0056191C">
        <w:rPr>
          <w:rFonts w:cs="B Nazanin" w:hint="cs"/>
          <w:sz w:val="28"/>
          <w:szCs w:val="28"/>
          <w:u w:val="single"/>
          <w:rtl/>
          <w:lang w:bidi="fa-IR"/>
        </w:rPr>
        <w:t>موردی</w:t>
      </w:r>
      <w:r w:rsidR="0056191C" w:rsidRPr="0056191C">
        <w:rPr>
          <w:rFonts w:cs="B Nazanin" w:hint="cs"/>
          <w:sz w:val="28"/>
          <w:szCs w:val="28"/>
          <w:rtl/>
          <w:lang w:bidi="fa-IR"/>
        </w:rPr>
        <w:t xml:space="preserve"> کلیک فرمایید.</w:t>
      </w:r>
      <w:r w:rsidR="0056191C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56191C" w:rsidRDefault="0056191C" w:rsidP="00BF0414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پس از انتخاب </w:t>
      </w:r>
      <w:r w:rsidR="003561B7">
        <w:rPr>
          <w:rFonts w:cs="B Nazanin" w:hint="cs"/>
          <w:sz w:val="28"/>
          <w:szCs w:val="28"/>
          <w:rtl/>
          <w:lang w:bidi="fa-IR"/>
        </w:rPr>
        <w:t>تمامی فعالیتهای مورد نظر در ماده های چهارگانه</w:t>
      </w:r>
      <w:r w:rsidR="00BF0414">
        <w:rPr>
          <w:rFonts w:cs="B Nazanin" w:hint="cs"/>
          <w:sz w:val="28"/>
          <w:szCs w:val="28"/>
          <w:rtl/>
          <w:lang w:bidi="fa-IR"/>
        </w:rPr>
        <w:t>،</w:t>
      </w:r>
      <w:r w:rsidR="001B6AA5">
        <w:rPr>
          <w:rFonts w:cs="B Nazanin" w:hint="cs"/>
          <w:sz w:val="28"/>
          <w:szCs w:val="28"/>
          <w:rtl/>
          <w:lang w:bidi="fa-IR"/>
        </w:rPr>
        <w:t xml:space="preserve"> بر روی دکمه تایید</w:t>
      </w:r>
      <w:r w:rsidR="00BF0414" w:rsidRPr="00BF0414">
        <w:rPr>
          <w:rFonts w:cs="B Nazanin" w:hint="cs"/>
          <w:sz w:val="28"/>
          <w:szCs w:val="28"/>
          <w:rtl/>
          <w:lang w:bidi="fa-IR"/>
        </w:rPr>
        <w:t xml:space="preserve"> </w:t>
      </w:r>
      <w:r w:rsidR="00BF0414">
        <w:rPr>
          <w:rFonts w:cs="B Nazanin" w:hint="cs"/>
          <w:sz w:val="28"/>
          <w:szCs w:val="28"/>
          <w:rtl/>
          <w:lang w:bidi="fa-IR"/>
        </w:rPr>
        <w:t>در بالای صفحه فوق</w:t>
      </w:r>
      <w:r w:rsidR="001B6AA5">
        <w:rPr>
          <w:rFonts w:cs="B Nazanin" w:hint="cs"/>
          <w:sz w:val="28"/>
          <w:szCs w:val="28"/>
          <w:rtl/>
          <w:lang w:bidi="fa-IR"/>
        </w:rPr>
        <w:t xml:space="preserve"> کلیک فرمایید تا </w:t>
      </w:r>
      <w:r w:rsidR="001B6AA5" w:rsidRPr="00300AA4">
        <w:rPr>
          <w:rFonts w:cs="B Nazanin" w:hint="cs"/>
          <w:sz w:val="28"/>
          <w:szCs w:val="28"/>
          <w:u w:val="single"/>
          <w:rtl/>
          <w:lang w:bidi="fa-IR"/>
        </w:rPr>
        <w:t>وضعیت تایید</w:t>
      </w:r>
      <w:r w:rsidR="001B6AA5">
        <w:rPr>
          <w:rFonts w:cs="B Nazanin" w:hint="cs"/>
          <w:sz w:val="28"/>
          <w:szCs w:val="28"/>
          <w:rtl/>
          <w:lang w:bidi="fa-IR"/>
        </w:rPr>
        <w:t xml:space="preserve"> از "قابل تغییر" به "تایید ثبت کننده" تغییر یابد. </w:t>
      </w:r>
    </w:p>
    <w:p w:rsidR="008D0B3B" w:rsidRPr="00277E26" w:rsidRDefault="008D0B3B" w:rsidP="008D0B3B">
      <w:pPr>
        <w:pStyle w:val="ListParagraph"/>
        <w:numPr>
          <w:ilvl w:val="0"/>
          <w:numId w:val="2"/>
        </w:numPr>
        <w:bidi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در نهایت در </w:t>
      </w:r>
      <w:r w:rsidRPr="008D0B3B">
        <w:rPr>
          <w:rFonts w:cs="B Nazanin" w:hint="cs"/>
          <w:sz w:val="28"/>
          <w:szCs w:val="28"/>
          <w:rtl/>
          <w:lang w:bidi="fa-IR"/>
        </w:rPr>
        <w:t>"</w:t>
      </w:r>
      <w:r>
        <w:rPr>
          <w:rFonts w:cs="B Nazanin" w:hint="cs"/>
          <w:sz w:val="28"/>
          <w:szCs w:val="28"/>
          <w:rtl/>
          <w:lang w:bidi="fa-IR"/>
        </w:rPr>
        <w:t>پیشخوان خدمت</w:t>
      </w:r>
      <w:r w:rsidRPr="008D0B3B">
        <w:rPr>
          <w:rFonts w:cs="B Nazanin" w:hint="cs"/>
          <w:sz w:val="28"/>
          <w:szCs w:val="28"/>
          <w:rtl/>
          <w:lang w:bidi="fa-IR"/>
        </w:rPr>
        <w:t xml:space="preserve">" درخواست خود را </w:t>
      </w:r>
      <w:r w:rsidRPr="008D0B3B">
        <w:rPr>
          <w:rFonts w:cs="B Nazanin" w:hint="cs"/>
          <w:sz w:val="28"/>
          <w:szCs w:val="28"/>
          <w:u w:val="single"/>
          <w:rtl/>
          <w:lang w:bidi="fa-IR"/>
        </w:rPr>
        <w:t>تایید و ارسال</w:t>
      </w:r>
      <w:r>
        <w:rPr>
          <w:rFonts w:cs="B Nazanin" w:hint="cs"/>
          <w:sz w:val="28"/>
          <w:szCs w:val="28"/>
          <w:rtl/>
          <w:lang w:bidi="fa-IR"/>
        </w:rPr>
        <w:t xml:space="preserve"> فرمایید.</w:t>
      </w:r>
    </w:p>
    <w:sectPr w:rsidR="008D0B3B" w:rsidRPr="00277E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Tahom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A4124"/>
    <w:multiLevelType w:val="hybridMultilevel"/>
    <w:tmpl w:val="41049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67739"/>
    <w:multiLevelType w:val="hybridMultilevel"/>
    <w:tmpl w:val="2F16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1D9"/>
    <w:rsid w:val="000F105D"/>
    <w:rsid w:val="001B6AA5"/>
    <w:rsid w:val="00277E26"/>
    <w:rsid w:val="002B3233"/>
    <w:rsid w:val="002F6F4E"/>
    <w:rsid w:val="00300AA4"/>
    <w:rsid w:val="0033758D"/>
    <w:rsid w:val="003561B7"/>
    <w:rsid w:val="00474793"/>
    <w:rsid w:val="00533B5B"/>
    <w:rsid w:val="0056191C"/>
    <w:rsid w:val="005E303A"/>
    <w:rsid w:val="00641EDF"/>
    <w:rsid w:val="00757D6F"/>
    <w:rsid w:val="008419C1"/>
    <w:rsid w:val="0084209C"/>
    <w:rsid w:val="008D0B3B"/>
    <w:rsid w:val="0092674D"/>
    <w:rsid w:val="00947211"/>
    <w:rsid w:val="00A115B7"/>
    <w:rsid w:val="00A55883"/>
    <w:rsid w:val="00A567C7"/>
    <w:rsid w:val="00BB663E"/>
    <w:rsid w:val="00BF0414"/>
    <w:rsid w:val="00C171D9"/>
    <w:rsid w:val="00CC49E0"/>
    <w:rsid w:val="00CE6255"/>
    <w:rsid w:val="00CE6E91"/>
    <w:rsid w:val="00CF3914"/>
    <w:rsid w:val="00D869E1"/>
    <w:rsid w:val="00E54B9C"/>
    <w:rsid w:val="00FD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7B6250-2A7E-499B-9D16-44B09374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p-hypertext">
    <w:name w:val="np-hypertext"/>
    <w:basedOn w:val="Normal"/>
    <w:rsid w:val="00CE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5E3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3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tif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2020-11-29T08:52:00Z</dcterms:created>
  <dcterms:modified xsi:type="dcterms:W3CDTF">2021-01-02T06:40:00Z</dcterms:modified>
</cp:coreProperties>
</file>